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CD7" w:rsidRPr="008420A4" w:rsidRDefault="00A73112" w:rsidP="008420A4">
      <w:pPr>
        <w:jc w:val="center"/>
        <w:rPr>
          <w:b/>
        </w:rPr>
      </w:pPr>
      <w:r>
        <w:rPr>
          <w:b/>
        </w:rPr>
        <w:t>INFORMACJA O OCHRONIE DANYCH OSOBOWYCH</w:t>
      </w:r>
    </w:p>
    <w:p w:rsidR="008420A4" w:rsidRPr="003D172A" w:rsidRDefault="003D172A" w:rsidP="008420A4">
      <w:pPr>
        <w:jc w:val="center"/>
        <w:rPr>
          <w:i/>
        </w:rPr>
      </w:pPr>
      <w:r>
        <w:rPr>
          <w:i/>
        </w:rPr>
        <w:t>d</w:t>
      </w:r>
      <w:r w:rsidR="008420A4" w:rsidRPr="003D172A">
        <w:rPr>
          <w:i/>
        </w:rPr>
        <w:t xml:space="preserve">la </w:t>
      </w:r>
      <w:r w:rsidR="0092531E">
        <w:rPr>
          <w:i/>
        </w:rPr>
        <w:t>kandydata do pracy</w:t>
      </w:r>
    </w:p>
    <w:p w:rsidR="00A73112" w:rsidRDefault="00A73112" w:rsidP="00A73112">
      <w:pPr>
        <w:spacing w:after="60"/>
        <w:jc w:val="both"/>
        <w:rPr>
          <w:sz w:val="20"/>
          <w:szCs w:val="20"/>
        </w:rPr>
      </w:pPr>
      <w:r>
        <w:rPr>
          <w:sz w:val="20"/>
          <w:szCs w:val="20"/>
        </w:rPr>
        <w:t xml:space="preserve">Zgodnie z art. 13 </w:t>
      </w:r>
      <w:r w:rsidR="0073487D" w:rsidRPr="0073487D">
        <w:rPr>
          <w:sz w:val="20"/>
          <w:szCs w:val="20"/>
        </w:rPr>
        <w:t xml:space="preserve">Rozporządzenia Parlamentu Europejskiego i Rady UE 2016/679 z dnia 27 kwietnia 2016 r. w sprawie ochrony osób fizycznych w związku z przetwarzaniem danych osobowych i w sprawie swobodnego przepływu takich danych oraz uchylenia dyrektywy 95/46/WE </w:t>
      </w:r>
      <w:r>
        <w:rPr>
          <w:sz w:val="20"/>
          <w:szCs w:val="20"/>
        </w:rPr>
        <w:t>(Dz. Urz. UE L 119 z 04.05.2016</w:t>
      </w:r>
      <w:r w:rsidR="0073487D">
        <w:rPr>
          <w:sz w:val="20"/>
          <w:szCs w:val="20"/>
        </w:rPr>
        <w:t>, Ogólne Rozporządzenie o Ochronie Danych - RODO</w:t>
      </w:r>
      <w:r>
        <w:rPr>
          <w:sz w:val="20"/>
          <w:szCs w:val="20"/>
        </w:rPr>
        <w:t>)</w:t>
      </w:r>
      <w:r w:rsidR="0099530F">
        <w:rPr>
          <w:sz w:val="20"/>
          <w:szCs w:val="20"/>
        </w:rPr>
        <w:t>, informujemy, że</w:t>
      </w:r>
      <w:r>
        <w:rPr>
          <w:sz w:val="20"/>
          <w:szCs w:val="20"/>
        </w:rPr>
        <w:t>:</w:t>
      </w:r>
    </w:p>
    <w:p w:rsidR="00A73112" w:rsidRDefault="00A73112" w:rsidP="00A73112">
      <w:pPr>
        <w:pStyle w:val="Akapitzlist"/>
        <w:numPr>
          <w:ilvl w:val="0"/>
          <w:numId w:val="1"/>
        </w:numPr>
        <w:spacing w:after="60"/>
        <w:jc w:val="both"/>
        <w:rPr>
          <w:sz w:val="20"/>
          <w:szCs w:val="20"/>
        </w:rPr>
      </w:pPr>
      <w:r>
        <w:rPr>
          <w:sz w:val="20"/>
          <w:szCs w:val="20"/>
        </w:rPr>
        <w:t xml:space="preserve">administratorem danych osobowych </w:t>
      </w:r>
      <w:r w:rsidR="00322410">
        <w:rPr>
          <w:sz w:val="20"/>
          <w:szCs w:val="20"/>
        </w:rPr>
        <w:t>kandydatów do pracy</w:t>
      </w:r>
      <w:r w:rsidR="00E60E39">
        <w:rPr>
          <w:sz w:val="20"/>
          <w:szCs w:val="20"/>
        </w:rPr>
        <w:t xml:space="preserve"> </w:t>
      </w:r>
      <w:r>
        <w:rPr>
          <w:sz w:val="20"/>
          <w:szCs w:val="20"/>
        </w:rPr>
        <w:t xml:space="preserve">jest </w:t>
      </w:r>
      <w:r w:rsidR="0099530F">
        <w:rPr>
          <w:sz w:val="20"/>
          <w:szCs w:val="20"/>
        </w:rPr>
        <w:t>Dyrektor Kobierzyckiego Ośrodka Sportu i Rekreacji</w:t>
      </w:r>
      <w:r>
        <w:rPr>
          <w:sz w:val="20"/>
          <w:szCs w:val="20"/>
        </w:rPr>
        <w:t xml:space="preserve"> z siedzibą 55-0</w:t>
      </w:r>
      <w:r w:rsidR="00E60E39">
        <w:rPr>
          <w:sz w:val="20"/>
          <w:szCs w:val="20"/>
        </w:rPr>
        <w:t>4</w:t>
      </w:r>
      <w:r w:rsidR="0099530F">
        <w:rPr>
          <w:sz w:val="20"/>
          <w:szCs w:val="20"/>
        </w:rPr>
        <w:t>0</w:t>
      </w:r>
      <w:r>
        <w:rPr>
          <w:sz w:val="20"/>
          <w:szCs w:val="20"/>
        </w:rPr>
        <w:t xml:space="preserve"> </w:t>
      </w:r>
      <w:r w:rsidR="0099530F">
        <w:rPr>
          <w:sz w:val="20"/>
          <w:szCs w:val="20"/>
        </w:rPr>
        <w:t>Kobierzyce</w:t>
      </w:r>
      <w:r>
        <w:rPr>
          <w:sz w:val="20"/>
          <w:szCs w:val="20"/>
        </w:rPr>
        <w:t xml:space="preserve">, ul. </w:t>
      </w:r>
      <w:r w:rsidR="00E60E39">
        <w:rPr>
          <w:sz w:val="20"/>
          <w:szCs w:val="20"/>
        </w:rPr>
        <w:t>Dębowa 20</w:t>
      </w:r>
      <w:r>
        <w:rPr>
          <w:sz w:val="20"/>
          <w:szCs w:val="20"/>
        </w:rPr>
        <w:t>;</w:t>
      </w:r>
    </w:p>
    <w:p w:rsidR="00A73112" w:rsidRDefault="00A73112" w:rsidP="00A73112">
      <w:pPr>
        <w:pStyle w:val="Akapitzlist"/>
        <w:numPr>
          <w:ilvl w:val="0"/>
          <w:numId w:val="1"/>
        </w:numPr>
        <w:spacing w:after="60"/>
        <w:jc w:val="both"/>
        <w:rPr>
          <w:sz w:val="20"/>
          <w:szCs w:val="20"/>
        </w:rPr>
      </w:pPr>
      <w:r>
        <w:rPr>
          <w:sz w:val="20"/>
          <w:szCs w:val="20"/>
        </w:rPr>
        <w:t>kontakt z Inspektorem Ochrony Danych</w:t>
      </w:r>
      <w:r w:rsidR="00E60E39">
        <w:rPr>
          <w:sz w:val="20"/>
          <w:szCs w:val="20"/>
        </w:rPr>
        <w:t xml:space="preserve"> możliwy jest drogą pocztową lub elektronicznie</w:t>
      </w:r>
      <w:r>
        <w:rPr>
          <w:sz w:val="20"/>
          <w:szCs w:val="20"/>
        </w:rPr>
        <w:t xml:space="preserve"> </w:t>
      </w:r>
      <w:r w:rsidR="0099530F">
        <w:rPr>
          <w:sz w:val="20"/>
          <w:szCs w:val="20"/>
        </w:rPr>
        <w:t>–</w:t>
      </w:r>
      <w:r>
        <w:rPr>
          <w:sz w:val="20"/>
          <w:szCs w:val="20"/>
        </w:rPr>
        <w:t xml:space="preserve"> </w:t>
      </w:r>
      <w:r w:rsidR="0099530F">
        <w:rPr>
          <w:sz w:val="20"/>
          <w:szCs w:val="20"/>
        </w:rPr>
        <w:t>gdpr@int.pl</w:t>
      </w:r>
      <w:r>
        <w:rPr>
          <w:sz w:val="20"/>
          <w:szCs w:val="20"/>
        </w:rPr>
        <w:t>;</w:t>
      </w:r>
    </w:p>
    <w:p w:rsidR="008420A4" w:rsidRPr="008420A4" w:rsidRDefault="008420A4" w:rsidP="0099530F">
      <w:pPr>
        <w:pStyle w:val="Akapitzlist"/>
        <w:numPr>
          <w:ilvl w:val="0"/>
          <w:numId w:val="1"/>
        </w:numPr>
        <w:spacing w:after="0"/>
        <w:ind w:left="714" w:hanging="357"/>
        <w:contextualSpacing w:val="0"/>
        <w:jc w:val="both"/>
        <w:rPr>
          <w:sz w:val="20"/>
          <w:szCs w:val="20"/>
        </w:rPr>
      </w:pPr>
      <w:r>
        <w:rPr>
          <w:sz w:val="20"/>
          <w:szCs w:val="20"/>
        </w:rPr>
        <w:t xml:space="preserve">celem gromadzenia danych osobowych </w:t>
      </w:r>
      <w:r w:rsidR="00A71D3C">
        <w:rPr>
          <w:sz w:val="20"/>
          <w:szCs w:val="20"/>
        </w:rPr>
        <w:t>jest podjęcie na żądanie czynności zmierzających do zawarcia</w:t>
      </w:r>
      <w:r w:rsidRPr="008420A4">
        <w:rPr>
          <w:sz w:val="20"/>
          <w:szCs w:val="20"/>
        </w:rPr>
        <w:t xml:space="preserve"> umowy</w:t>
      </w:r>
      <w:r w:rsidR="006B4359">
        <w:rPr>
          <w:sz w:val="20"/>
          <w:szCs w:val="20"/>
        </w:rPr>
        <w:t xml:space="preserve"> o pracę oraz wypełnienie obowiązku prawnego ciążącego na administratorze danych</w:t>
      </w:r>
      <w:r w:rsidRPr="008420A4">
        <w:rPr>
          <w:sz w:val="20"/>
          <w:szCs w:val="20"/>
        </w:rPr>
        <w:t>;</w:t>
      </w:r>
    </w:p>
    <w:p w:rsidR="008420A4" w:rsidRPr="008420A4" w:rsidRDefault="008420A4" w:rsidP="0099530F">
      <w:pPr>
        <w:pStyle w:val="Akapitzlist"/>
        <w:numPr>
          <w:ilvl w:val="0"/>
          <w:numId w:val="1"/>
        </w:numPr>
        <w:spacing w:after="60"/>
        <w:ind w:hanging="357"/>
        <w:contextualSpacing w:val="0"/>
        <w:jc w:val="both"/>
        <w:rPr>
          <w:sz w:val="20"/>
          <w:szCs w:val="20"/>
        </w:rPr>
      </w:pPr>
      <w:r w:rsidRPr="008420A4">
        <w:rPr>
          <w:sz w:val="20"/>
          <w:szCs w:val="20"/>
        </w:rPr>
        <w:t>dane przetwarzane są na podstawie przepisów:</w:t>
      </w:r>
    </w:p>
    <w:p w:rsidR="008420A4" w:rsidRDefault="003D172A" w:rsidP="0099530F">
      <w:pPr>
        <w:pStyle w:val="Akapitzlist"/>
        <w:numPr>
          <w:ilvl w:val="0"/>
          <w:numId w:val="3"/>
        </w:numPr>
        <w:spacing w:after="60"/>
        <w:ind w:hanging="357"/>
        <w:contextualSpacing w:val="0"/>
        <w:jc w:val="both"/>
        <w:rPr>
          <w:sz w:val="20"/>
          <w:szCs w:val="20"/>
        </w:rPr>
      </w:pPr>
      <w:r>
        <w:rPr>
          <w:sz w:val="20"/>
          <w:szCs w:val="20"/>
        </w:rPr>
        <w:t xml:space="preserve">art. </w:t>
      </w:r>
      <w:r w:rsidR="006B4359">
        <w:rPr>
          <w:sz w:val="20"/>
          <w:szCs w:val="20"/>
        </w:rPr>
        <w:t>22</w:t>
      </w:r>
      <w:r>
        <w:rPr>
          <w:sz w:val="20"/>
          <w:szCs w:val="20"/>
        </w:rPr>
        <w:t>-7</w:t>
      </w:r>
      <w:r w:rsidR="006B4359">
        <w:rPr>
          <w:sz w:val="20"/>
          <w:szCs w:val="20"/>
        </w:rPr>
        <w:t>7</w:t>
      </w:r>
      <w:r>
        <w:rPr>
          <w:sz w:val="20"/>
          <w:szCs w:val="20"/>
        </w:rPr>
        <w:t xml:space="preserve"> ustawy z dnia 2</w:t>
      </w:r>
      <w:r w:rsidR="006B4359">
        <w:rPr>
          <w:sz w:val="20"/>
          <w:szCs w:val="20"/>
        </w:rPr>
        <w:t>6</w:t>
      </w:r>
      <w:r>
        <w:rPr>
          <w:sz w:val="20"/>
          <w:szCs w:val="20"/>
        </w:rPr>
        <w:t xml:space="preserve"> </w:t>
      </w:r>
      <w:r w:rsidR="006B4359">
        <w:rPr>
          <w:sz w:val="20"/>
          <w:szCs w:val="20"/>
        </w:rPr>
        <w:t>czerwca 1974</w:t>
      </w:r>
      <w:r>
        <w:rPr>
          <w:sz w:val="20"/>
          <w:szCs w:val="20"/>
        </w:rPr>
        <w:t xml:space="preserve"> r. kodeks </w:t>
      </w:r>
      <w:r w:rsidR="006B4359">
        <w:rPr>
          <w:sz w:val="20"/>
          <w:szCs w:val="20"/>
        </w:rPr>
        <w:t>pracy</w:t>
      </w:r>
      <w:r w:rsidR="008420A4" w:rsidRPr="008420A4">
        <w:rPr>
          <w:sz w:val="20"/>
          <w:szCs w:val="20"/>
        </w:rPr>
        <w:t>,</w:t>
      </w:r>
    </w:p>
    <w:p w:rsidR="00872FFE" w:rsidRDefault="00872FFE" w:rsidP="0099530F">
      <w:pPr>
        <w:pStyle w:val="Akapitzlist"/>
        <w:numPr>
          <w:ilvl w:val="0"/>
          <w:numId w:val="3"/>
        </w:numPr>
        <w:spacing w:after="60"/>
        <w:ind w:hanging="357"/>
        <w:contextualSpacing w:val="0"/>
        <w:jc w:val="both"/>
        <w:rPr>
          <w:sz w:val="20"/>
          <w:szCs w:val="20"/>
        </w:rPr>
      </w:pPr>
      <w:r w:rsidRPr="008420A4">
        <w:rPr>
          <w:sz w:val="20"/>
          <w:szCs w:val="20"/>
        </w:rPr>
        <w:t xml:space="preserve">art. 6 ust. 1 lit. </w:t>
      </w:r>
      <w:r>
        <w:rPr>
          <w:sz w:val="20"/>
          <w:szCs w:val="20"/>
        </w:rPr>
        <w:t>a)</w:t>
      </w:r>
      <w:r w:rsidRPr="008420A4">
        <w:rPr>
          <w:sz w:val="20"/>
          <w:szCs w:val="20"/>
        </w:rPr>
        <w:t xml:space="preserve"> </w:t>
      </w:r>
      <w:r>
        <w:rPr>
          <w:sz w:val="20"/>
          <w:szCs w:val="20"/>
        </w:rPr>
        <w:t>RODO, czyli na podstawie zgody w przypadkach, gdy ma ona zastosowanie,</w:t>
      </w:r>
    </w:p>
    <w:p w:rsidR="008420A4" w:rsidRPr="008420A4" w:rsidRDefault="008420A4" w:rsidP="0099530F">
      <w:pPr>
        <w:pStyle w:val="Akapitzlist"/>
        <w:numPr>
          <w:ilvl w:val="0"/>
          <w:numId w:val="3"/>
        </w:numPr>
        <w:spacing w:after="60"/>
        <w:ind w:hanging="357"/>
        <w:contextualSpacing w:val="0"/>
        <w:jc w:val="both"/>
        <w:rPr>
          <w:sz w:val="20"/>
          <w:szCs w:val="20"/>
        </w:rPr>
      </w:pPr>
      <w:r w:rsidRPr="008420A4">
        <w:rPr>
          <w:sz w:val="20"/>
          <w:szCs w:val="20"/>
        </w:rPr>
        <w:t>art. 6 ust. 1 lit. c</w:t>
      </w:r>
      <w:r w:rsidR="006B4359">
        <w:rPr>
          <w:sz w:val="20"/>
          <w:szCs w:val="20"/>
        </w:rPr>
        <w:t>)</w:t>
      </w:r>
      <w:r w:rsidRPr="008420A4">
        <w:rPr>
          <w:sz w:val="20"/>
          <w:szCs w:val="20"/>
        </w:rPr>
        <w:t xml:space="preserve"> </w:t>
      </w:r>
      <w:r w:rsidR="0099530F">
        <w:rPr>
          <w:sz w:val="20"/>
          <w:szCs w:val="20"/>
        </w:rPr>
        <w:t>RODO – gdy jest to niezbędne do wypełnienia obowiązku prawnego ciążącego na administratorze danych,</w:t>
      </w:r>
    </w:p>
    <w:p w:rsidR="008420A4" w:rsidRPr="008420A4" w:rsidRDefault="008420A4" w:rsidP="0099530F">
      <w:pPr>
        <w:pStyle w:val="Akapitzlist"/>
        <w:numPr>
          <w:ilvl w:val="0"/>
          <w:numId w:val="3"/>
        </w:numPr>
        <w:spacing w:after="60"/>
        <w:ind w:hanging="357"/>
        <w:contextualSpacing w:val="0"/>
        <w:jc w:val="both"/>
        <w:rPr>
          <w:sz w:val="20"/>
          <w:szCs w:val="20"/>
        </w:rPr>
      </w:pPr>
      <w:r w:rsidRPr="008420A4">
        <w:rPr>
          <w:sz w:val="20"/>
          <w:szCs w:val="20"/>
        </w:rPr>
        <w:t>art. 6 ust. 1 lit. f</w:t>
      </w:r>
      <w:r w:rsidR="006B4359">
        <w:rPr>
          <w:sz w:val="20"/>
          <w:szCs w:val="20"/>
        </w:rPr>
        <w:t>)</w:t>
      </w:r>
      <w:r w:rsidR="0099530F">
        <w:rPr>
          <w:sz w:val="20"/>
          <w:szCs w:val="20"/>
        </w:rPr>
        <w:t xml:space="preserve"> RODO</w:t>
      </w:r>
      <w:r w:rsidRPr="008420A4">
        <w:rPr>
          <w:sz w:val="20"/>
          <w:szCs w:val="20"/>
        </w:rPr>
        <w:t>, jako niezbędne do celów wynikających z prawnie uzasadnionych interesów realizowanych przez administratora (monitoring wizyjny, monitoring systemów informatycznych, wewnętrzna identyfikacja wizualna pracowników, stosowanie systemu kontroli dostępu);</w:t>
      </w:r>
    </w:p>
    <w:p w:rsidR="008420A4" w:rsidRPr="008420A4" w:rsidRDefault="008420A4" w:rsidP="00A71D3C">
      <w:pPr>
        <w:pStyle w:val="Akapitzlist"/>
        <w:numPr>
          <w:ilvl w:val="0"/>
          <w:numId w:val="1"/>
        </w:numPr>
        <w:spacing w:after="60"/>
        <w:contextualSpacing w:val="0"/>
        <w:jc w:val="both"/>
        <w:rPr>
          <w:sz w:val="20"/>
          <w:szCs w:val="20"/>
        </w:rPr>
      </w:pPr>
      <w:r w:rsidRPr="008420A4">
        <w:rPr>
          <w:sz w:val="20"/>
          <w:szCs w:val="20"/>
        </w:rPr>
        <w:t>odbiorcami danych osobowych będą wyłącznie podmioty do tego upoważnione na mocy przepisów obowiązującego prawa;</w:t>
      </w:r>
    </w:p>
    <w:p w:rsidR="008420A4" w:rsidRPr="008420A4" w:rsidRDefault="008420A4" w:rsidP="00A71D3C">
      <w:pPr>
        <w:pStyle w:val="Akapitzlist"/>
        <w:numPr>
          <w:ilvl w:val="0"/>
          <w:numId w:val="1"/>
        </w:numPr>
        <w:spacing w:after="60"/>
        <w:contextualSpacing w:val="0"/>
        <w:jc w:val="both"/>
        <w:rPr>
          <w:sz w:val="20"/>
          <w:szCs w:val="20"/>
        </w:rPr>
      </w:pPr>
      <w:r w:rsidRPr="008420A4">
        <w:rPr>
          <w:sz w:val="20"/>
          <w:szCs w:val="20"/>
        </w:rPr>
        <w:t xml:space="preserve">dane osobowe przechowywane będą przez okres </w:t>
      </w:r>
      <w:r w:rsidR="00DD3296">
        <w:rPr>
          <w:sz w:val="20"/>
          <w:szCs w:val="20"/>
        </w:rPr>
        <w:t>przewidziany przepisami prawa, instrukcji kancelaryjnej oraz Jednolitego Rzeczowego Wykazu Akt</w:t>
      </w:r>
      <w:r w:rsidR="0099530F">
        <w:rPr>
          <w:sz w:val="20"/>
          <w:szCs w:val="20"/>
        </w:rPr>
        <w:t>, w zależności od tego, który ze wskazanych okresów jest najdłuższy</w:t>
      </w:r>
      <w:r w:rsidRPr="008420A4">
        <w:rPr>
          <w:sz w:val="20"/>
          <w:szCs w:val="20"/>
        </w:rPr>
        <w:t>;</w:t>
      </w:r>
    </w:p>
    <w:p w:rsidR="008420A4" w:rsidRDefault="008420A4" w:rsidP="00A71D3C">
      <w:pPr>
        <w:pStyle w:val="Akapitzlist"/>
        <w:numPr>
          <w:ilvl w:val="0"/>
          <w:numId w:val="1"/>
        </w:numPr>
        <w:spacing w:after="60"/>
        <w:contextualSpacing w:val="0"/>
        <w:jc w:val="both"/>
        <w:rPr>
          <w:sz w:val="20"/>
          <w:szCs w:val="20"/>
        </w:rPr>
      </w:pPr>
      <w:r w:rsidRPr="008420A4">
        <w:rPr>
          <w:sz w:val="20"/>
          <w:szCs w:val="20"/>
        </w:rPr>
        <w:t>posiada prawo do żądania od administratora dostępu do danych osobowych, prawo do ich sprostowania, usunięcia lub ograniczenia przetwarzania, prawo do wniesienia sprzeciwu wobec przetwarzania, prawo do przenoszenia danych, prawo do cofnięcia zgody w dowolnym momencie;</w:t>
      </w:r>
    </w:p>
    <w:p w:rsidR="003D172A" w:rsidRPr="0099530F" w:rsidRDefault="0099530F" w:rsidP="00A71D3C">
      <w:pPr>
        <w:pStyle w:val="Akapitzlist"/>
        <w:numPr>
          <w:ilvl w:val="0"/>
          <w:numId w:val="1"/>
        </w:numPr>
        <w:spacing w:after="60"/>
        <w:contextualSpacing w:val="0"/>
        <w:jc w:val="both"/>
        <w:rPr>
          <w:sz w:val="20"/>
          <w:szCs w:val="20"/>
        </w:rPr>
      </w:pPr>
      <w:r w:rsidRPr="0099530F">
        <w:rPr>
          <w:sz w:val="20"/>
          <w:szCs w:val="20"/>
        </w:rPr>
        <w:t>D</w:t>
      </w:r>
      <w:r w:rsidR="003D172A" w:rsidRPr="0099530F">
        <w:rPr>
          <w:sz w:val="20"/>
          <w:szCs w:val="20"/>
        </w:rPr>
        <w:t xml:space="preserve">ane </w:t>
      </w:r>
      <w:r w:rsidRPr="0099530F">
        <w:rPr>
          <w:sz w:val="20"/>
          <w:szCs w:val="20"/>
        </w:rPr>
        <w:t xml:space="preserve">osobowe </w:t>
      </w:r>
      <w:r w:rsidR="003D172A" w:rsidRPr="0099530F">
        <w:rPr>
          <w:sz w:val="20"/>
          <w:szCs w:val="20"/>
        </w:rPr>
        <w:t>nie będą przekazywane do państw trzecich ani organizacji międzynarodowych</w:t>
      </w:r>
      <w:r w:rsidRPr="0099530F">
        <w:rPr>
          <w:sz w:val="20"/>
          <w:szCs w:val="20"/>
        </w:rPr>
        <w:t>, nie będą również poddawane procesowi automatycznego podejmowania decyzji (profilowania)</w:t>
      </w:r>
      <w:r w:rsidR="003D172A" w:rsidRPr="0099530F">
        <w:rPr>
          <w:sz w:val="20"/>
          <w:szCs w:val="20"/>
        </w:rPr>
        <w:t>;</w:t>
      </w:r>
    </w:p>
    <w:p w:rsidR="008420A4" w:rsidRPr="008420A4" w:rsidRDefault="0099530F" w:rsidP="00A71D3C">
      <w:pPr>
        <w:pStyle w:val="Akapitzlist"/>
        <w:numPr>
          <w:ilvl w:val="0"/>
          <w:numId w:val="1"/>
        </w:numPr>
        <w:spacing w:after="60"/>
        <w:contextualSpacing w:val="0"/>
        <w:jc w:val="both"/>
        <w:rPr>
          <w:sz w:val="20"/>
          <w:szCs w:val="20"/>
        </w:rPr>
      </w:pPr>
      <w:r>
        <w:rPr>
          <w:sz w:val="20"/>
          <w:szCs w:val="20"/>
        </w:rPr>
        <w:t xml:space="preserve">Osoby, których dane przetwarzamy, mają </w:t>
      </w:r>
      <w:r w:rsidR="008420A4" w:rsidRPr="008420A4">
        <w:rPr>
          <w:sz w:val="20"/>
          <w:szCs w:val="20"/>
        </w:rPr>
        <w:t>prawo wniesienia skargi do organu nadzorczego, którym jest Prezes Urzędu Ochrony Danych w Warszawie</w:t>
      </w:r>
      <w:r w:rsidR="0092531E">
        <w:rPr>
          <w:sz w:val="20"/>
          <w:szCs w:val="20"/>
        </w:rPr>
        <w:t>. Zgodnie z wytycznymi UODO zachęcamy jednak do uprzedniego kontaktu bezpośrednio z administratorem lub inspektorem ochrony danych w celu wyjaśnienia ewentualnych wątpliwości</w:t>
      </w:r>
      <w:r>
        <w:rPr>
          <w:sz w:val="20"/>
          <w:szCs w:val="20"/>
        </w:rPr>
        <w:t>;</w:t>
      </w:r>
    </w:p>
    <w:p w:rsidR="008420A4" w:rsidRDefault="008420A4" w:rsidP="00A71D3C">
      <w:pPr>
        <w:pStyle w:val="Akapitzlist"/>
        <w:numPr>
          <w:ilvl w:val="0"/>
          <w:numId w:val="1"/>
        </w:numPr>
        <w:spacing w:after="60"/>
        <w:contextualSpacing w:val="0"/>
        <w:jc w:val="both"/>
        <w:rPr>
          <w:sz w:val="20"/>
          <w:szCs w:val="20"/>
        </w:rPr>
      </w:pPr>
      <w:r w:rsidRPr="008420A4">
        <w:rPr>
          <w:sz w:val="20"/>
          <w:szCs w:val="20"/>
        </w:rPr>
        <w:t xml:space="preserve">podanie danych osobowych </w:t>
      </w:r>
      <w:r w:rsidR="006B4359">
        <w:rPr>
          <w:sz w:val="20"/>
          <w:szCs w:val="20"/>
        </w:rPr>
        <w:t xml:space="preserve">w zakresie, o którym mowa w art. </w:t>
      </w:r>
      <w:r w:rsidR="006B4359" w:rsidRPr="006B4359">
        <w:rPr>
          <w:sz w:val="20"/>
          <w:szCs w:val="20"/>
        </w:rPr>
        <w:t>22</w:t>
      </w:r>
      <w:r w:rsidR="006B4359" w:rsidRPr="006B4359">
        <w:rPr>
          <w:sz w:val="20"/>
          <w:szCs w:val="20"/>
          <w:vertAlign w:val="superscript"/>
        </w:rPr>
        <w:t>1</w:t>
      </w:r>
      <w:r w:rsidR="006B4359" w:rsidRPr="006B4359">
        <w:rPr>
          <w:sz w:val="20"/>
          <w:szCs w:val="20"/>
        </w:rPr>
        <w:t xml:space="preserve"> § 1</w:t>
      </w:r>
      <w:r w:rsidR="006B4359">
        <w:rPr>
          <w:sz w:val="20"/>
          <w:szCs w:val="20"/>
        </w:rPr>
        <w:t xml:space="preserve"> kodeksu pracy jest obowiązkowe. W pozostałym zakresie podanie danych jest</w:t>
      </w:r>
      <w:r w:rsidRPr="008420A4">
        <w:rPr>
          <w:sz w:val="20"/>
          <w:szCs w:val="20"/>
        </w:rPr>
        <w:t xml:space="preserve"> dobrowolne, jednak niezbędne do </w:t>
      </w:r>
      <w:r w:rsidR="0092531E">
        <w:rPr>
          <w:sz w:val="20"/>
          <w:szCs w:val="20"/>
        </w:rPr>
        <w:t>przeprowadzenia procesu rekrutacji</w:t>
      </w:r>
      <w:r w:rsidRPr="008420A4">
        <w:rPr>
          <w:sz w:val="20"/>
          <w:szCs w:val="20"/>
        </w:rPr>
        <w:t>.</w:t>
      </w:r>
    </w:p>
    <w:p w:rsidR="008B4CFD" w:rsidRDefault="0092531E" w:rsidP="0092531E">
      <w:pPr>
        <w:tabs>
          <w:tab w:val="left" w:pos="8177"/>
        </w:tabs>
        <w:spacing w:after="120"/>
        <w:jc w:val="both"/>
        <w:rPr>
          <w:sz w:val="20"/>
          <w:szCs w:val="20"/>
        </w:rPr>
      </w:pPr>
      <w:r>
        <w:rPr>
          <w:sz w:val="20"/>
          <w:szCs w:val="20"/>
        </w:rPr>
        <w:tab/>
      </w:r>
    </w:p>
    <w:p w:rsidR="00CD7E67" w:rsidRDefault="008B4CFD" w:rsidP="00CD7E67">
      <w:pPr>
        <w:spacing w:after="120"/>
        <w:jc w:val="both"/>
        <w:rPr>
          <w:sz w:val="20"/>
          <w:szCs w:val="20"/>
        </w:rPr>
      </w:pPr>
      <w:r>
        <w:rPr>
          <w:sz w:val="20"/>
          <w:szCs w:val="20"/>
        </w:rPr>
        <w:t>Oświadczam, że poinformowano mnie o przysługujących mi prawach w zakresie przetwarzania danych osobowych</w:t>
      </w:r>
    </w:p>
    <w:p w:rsidR="00113B4D" w:rsidRDefault="00113B4D" w:rsidP="00CD7E67">
      <w:pPr>
        <w:spacing w:after="120"/>
        <w:jc w:val="both"/>
        <w:rPr>
          <w:sz w:val="20"/>
          <w:szCs w:val="20"/>
        </w:rPr>
      </w:pPr>
    </w:p>
    <w:p w:rsidR="00CD7E67" w:rsidRDefault="00CD7E67" w:rsidP="00CD7E67">
      <w:pPr>
        <w:spacing w:after="120"/>
        <w:jc w:val="both"/>
        <w:rPr>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912"/>
        <w:gridCol w:w="3402"/>
      </w:tblGrid>
      <w:tr w:rsidR="00CD7E67" w:rsidTr="00113B4D">
        <w:tc>
          <w:tcPr>
            <w:tcW w:w="6912" w:type="dxa"/>
          </w:tcPr>
          <w:p w:rsidR="00CD7E67" w:rsidRDefault="00CD7E67" w:rsidP="00F271F5"/>
        </w:tc>
        <w:tc>
          <w:tcPr>
            <w:tcW w:w="3402" w:type="dxa"/>
            <w:tcBorders>
              <w:top w:val="dotted" w:sz="4" w:space="0" w:color="auto"/>
            </w:tcBorders>
          </w:tcPr>
          <w:p w:rsidR="00CD7E67" w:rsidRPr="008A604B" w:rsidRDefault="00CD7E67" w:rsidP="00F271F5">
            <w:pPr>
              <w:jc w:val="center"/>
              <w:rPr>
                <w:i/>
                <w:sz w:val="16"/>
                <w:szCs w:val="16"/>
              </w:rPr>
            </w:pPr>
            <w:r w:rsidRPr="008A604B">
              <w:rPr>
                <w:i/>
                <w:sz w:val="16"/>
                <w:szCs w:val="16"/>
              </w:rPr>
              <w:t>data oraz czytelny podpis</w:t>
            </w:r>
            <w:r w:rsidRPr="008A604B">
              <w:rPr>
                <w:i/>
                <w:sz w:val="16"/>
                <w:szCs w:val="16"/>
              </w:rPr>
              <w:br/>
              <w:t>osoby składającej oświadczenie</w:t>
            </w:r>
          </w:p>
        </w:tc>
      </w:tr>
    </w:tbl>
    <w:p w:rsidR="00CD7E67" w:rsidRPr="008B4CFD" w:rsidRDefault="00CD7E67" w:rsidP="00CD7E67">
      <w:pPr>
        <w:spacing w:after="120"/>
        <w:jc w:val="both"/>
        <w:rPr>
          <w:sz w:val="2"/>
          <w:szCs w:val="2"/>
        </w:rPr>
      </w:pPr>
    </w:p>
    <w:sectPr w:rsidR="00CD7E67" w:rsidRPr="008B4CFD" w:rsidSect="00446AEE">
      <w:pgSz w:w="11906" w:h="16838"/>
      <w:pgMar w:top="851" w:right="851" w:bottom="851"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863C41"/>
    <w:multiLevelType w:val="hybridMultilevel"/>
    <w:tmpl w:val="A246F3F6"/>
    <w:lvl w:ilvl="0" w:tplc="F978185A">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4CD01E0F"/>
    <w:multiLevelType w:val="hybridMultilevel"/>
    <w:tmpl w:val="99885B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5A467F49"/>
    <w:multiLevelType w:val="hybridMultilevel"/>
    <w:tmpl w:val="C5D4EF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5AFB19EB"/>
    <w:multiLevelType w:val="hybridMultilevel"/>
    <w:tmpl w:val="0D92D7F4"/>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
    <w:nsid w:val="74FA7AE3"/>
    <w:multiLevelType w:val="hybridMultilevel"/>
    <w:tmpl w:val="5CAC84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4"/>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drawingGridHorizontalSpacing w:val="120"/>
  <w:displayHorizontalDrawingGridEvery w:val="2"/>
  <w:characterSpacingControl w:val="doNotCompress"/>
  <w:savePreviewPicture/>
  <w:compat/>
  <w:rsids>
    <w:rsidRoot w:val="008420A4"/>
    <w:rsid w:val="00113B4D"/>
    <w:rsid w:val="002C3CBE"/>
    <w:rsid w:val="00300FA2"/>
    <w:rsid w:val="00322410"/>
    <w:rsid w:val="003D172A"/>
    <w:rsid w:val="00446AEE"/>
    <w:rsid w:val="00625C76"/>
    <w:rsid w:val="006B4359"/>
    <w:rsid w:val="0073487D"/>
    <w:rsid w:val="008420A4"/>
    <w:rsid w:val="00872FFE"/>
    <w:rsid w:val="00882CD7"/>
    <w:rsid w:val="008B4CFD"/>
    <w:rsid w:val="0092531E"/>
    <w:rsid w:val="0099530F"/>
    <w:rsid w:val="00A71D3C"/>
    <w:rsid w:val="00A73112"/>
    <w:rsid w:val="00A77BE2"/>
    <w:rsid w:val="00A974AF"/>
    <w:rsid w:val="00B65CE3"/>
    <w:rsid w:val="00BE7B14"/>
    <w:rsid w:val="00CD7E67"/>
    <w:rsid w:val="00DD3296"/>
    <w:rsid w:val="00DF0F0A"/>
    <w:rsid w:val="00E60E39"/>
    <w:rsid w:val="00E97E59"/>
    <w:rsid w:val="00ED63FE"/>
    <w:rsid w:val="00EE3DD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E7B14"/>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420A4"/>
    <w:pPr>
      <w:ind w:left="720"/>
      <w:contextualSpacing/>
    </w:pPr>
  </w:style>
  <w:style w:type="table" w:styleId="Tabela-Siatka">
    <w:name w:val="Table Grid"/>
    <w:basedOn w:val="Standardowy"/>
    <w:uiPriority w:val="59"/>
    <w:rsid w:val="00CD7E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0565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415</Words>
  <Characters>2495</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Parmenides</dc:creator>
  <cp:lastModifiedBy>Parmenides</cp:lastModifiedBy>
  <cp:revision>3</cp:revision>
  <dcterms:created xsi:type="dcterms:W3CDTF">2023-10-23T22:04:00Z</dcterms:created>
  <dcterms:modified xsi:type="dcterms:W3CDTF">2023-10-23T22:04:00Z</dcterms:modified>
</cp:coreProperties>
</file>